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C57CF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C57CF">
        <w:rPr>
          <w:rFonts w:ascii="Times New Roman" w:hAnsi="Times New Roman"/>
          <w:noProof/>
        </w:rPr>
        <w:t>445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C57CF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C57CF">
        <w:rPr>
          <w:b/>
          <w:i/>
          <w:color w:val="000000"/>
          <w:sz w:val="22"/>
          <w:szCs w:val="22"/>
        </w:rPr>
        <w:t>Строительство ВЛИ-0,38 кВ от оп. 8/28 КТП-1831 КРАСНАЯ ДУБРАВА-6  ПС Демихово № 258, МО, г/о Орехово-Зуевский, д. Красная Дубрава, уч. 2-Н, 50:24:0010601:1465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C57CF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C57CF">
        <w:rPr>
          <w:rFonts w:ascii="Times New Roman" w:hAnsi="Times New Roman" w:cs="Times New Roman"/>
          <w:b/>
          <w:snapToGrid w:val="0"/>
        </w:rPr>
        <w:t>Строительство ВЛИ-0,38 кВ от оп. 8/28 КТП-1831 КРАСНАЯ ДУБРАВА-6  ПС Демихово № 258, МО, г/о Орехово-Зуевский, д. Красная Дубрава, уч. 2-Н, 50:24:0010601:1465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C57CF">
        <w:rPr>
          <w:b/>
          <w:color w:val="000000"/>
          <w:sz w:val="22"/>
          <w:szCs w:val="22"/>
        </w:rPr>
        <w:t>25.10.2026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C57CF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C57CF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C57C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C57CF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C57CF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57CF" w:rsidRDefault="00CC57CF" w:rsidP="0018059F">
      <w:pPr>
        <w:spacing w:after="0" w:line="240" w:lineRule="auto"/>
      </w:pPr>
      <w:r>
        <w:separator/>
      </w:r>
    </w:p>
  </w:endnote>
  <w:endnote w:type="continuationSeparator" w:id="0">
    <w:p w:rsidR="00CC57CF" w:rsidRDefault="00CC57CF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C57CF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57CF" w:rsidRDefault="00CC57CF" w:rsidP="0018059F">
      <w:pPr>
        <w:spacing w:after="0" w:line="240" w:lineRule="auto"/>
      </w:pPr>
      <w:r>
        <w:separator/>
      </w:r>
    </w:p>
  </w:footnote>
  <w:footnote w:type="continuationSeparator" w:id="0">
    <w:p w:rsidR="00CC57CF" w:rsidRDefault="00CC57CF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CC57CF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C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C5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